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72B7E63E" w:rsidR="00C65379" w:rsidRPr="00582D20" w:rsidRDefault="00286274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3GPP TSG-RAN WG2 Meeting #109 electronic</w:t>
      </w:r>
      <w:r w:rsidRPr="00582D20" w:rsidDel="00286274">
        <w:rPr>
          <w:rFonts w:ascii="Arial" w:eastAsia="MS Mincho" w:hAnsi="Arial" w:cs="Arial"/>
          <w:b/>
          <w:sz w:val="24"/>
          <w:szCs w:val="28"/>
          <w:lang w:val="pt-PT"/>
        </w:rPr>
        <w:t xml:space="preserve"> </w:t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B210F4" w:rsidRPr="00582D20">
        <w:rPr>
          <w:rFonts w:ascii="Arial" w:eastAsia="MS Mincho" w:hAnsi="Arial" w:cs="Arial"/>
          <w:b/>
          <w:sz w:val="24"/>
          <w:szCs w:val="28"/>
          <w:lang w:val="pt-PT"/>
        </w:rPr>
        <w:t xml:space="preserve">       </w:t>
      </w:r>
      <w:r w:rsidR="00B210F4" w:rsidRPr="00582D20">
        <w:rPr>
          <w:rFonts w:ascii="Arial" w:eastAsia="MS Mincho" w:hAnsi="Arial" w:cs="Arial"/>
          <w:b/>
          <w:i/>
          <w:sz w:val="24"/>
          <w:szCs w:val="28"/>
          <w:lang w:val="pt-PT"/>
        </w:rPr>
        <w:t>R2-</w:t>
      </w:r>
      <w:r w:rsidR="00FB66B8">
        <w:rPr>
          <w:rFonts w:ascii="Arial" w:eastAsia="MS Mincho" w:hAnsi="Arial" w:cs="Arial"/>
          <w:b/>
          <w:i/>
          <w:sz w:val="24"/>
          <w:szCs w:val="28"/>
          <w:lang w:val="pt-PT"/>
        </w:rPr>
        <w:t>2001620</w:t>
      </w:r>
    </w:p>
    <w:p w14:paraId="42E4F737" w14:textId="0DAF9ADE" w:rsidR="00286274" w:rsidRPr="00582D20" w:rsidRDefault="00286274" w:rsidP="00286274">
      <w:pPr>
        <w:pStyle w:val="a4"/>
        <w:tabs>
          <w:tab w:val="left" w:pos="5807"/>
        </w:tabs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</w:pPr>
      <w:r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24th Feb – 6th Mar 2020</w:t>
      </w:r>
    </w:p>
    <w:p w14:paraId="35E23088" w14:textId="77777777" w:rsidR="003A5BE5" w:rsidRPr="00C70115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255F2952" w14:textId="3C9299BB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C70115">
        <w:rPr>
          <w:rFonts w:ascii="Arial" w:hAnsi="Arial" w:cs="Arial"/>
          <w:b/>
          <w:noProof/>
          <w:sz w:val="24"/>
          <w:szCs w:val="28"/>
        </w:rPr>
        <w:t>6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.10.</w:t>
      </w:r>
      <w:r w:rsidR="00871940">
        <w:rPr>
          <w:rFonts w:ascii="Arial" w:hAnsi="Arial" w:cs="Arial"/>
          <w:b/>
          <w:noProof/>
          <w:sz w:val="24"/>
          <w:szCs w:val="28"/>
        </w:rPr>
        <w:t>5</w:t>
      </w:r>
      <w:r w:rsidR="00C31E68" w:rsidRPr="00371FED">
        <w:rPr>
          <w:rFonts w:ascii="Arial" w:hAnsi="Arial" w:cs="Arial"/>
          <w:b/>
          <w:noProof/>
          <w:sz w:val="24"/>
          <w:szCs w:val="28"/>
        </w:rPr>
        <w:tab/>
        <w:t xml:space="preserve"> 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(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LTE_NR_DC_CA_enh-Core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)</w:t>
      </w:r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  <w:bookmarkStart w:id="0" w:name="_GoBack"/>
      <w:bookmarkEnd w:id="0"/>
    </w:p>
    <w:p w14:paraId="3BE3A26C" w14:textId="0C26BDEF" w:rsidR="00A470DA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93774B">
        <w:rPr>
          <w:rFonts w:ascii="Arial" w:hAnsi="Arial" w:cs="Arial"/>
          <w:b/>
          <w:noProof/>
          <w:sz w:val="24"/>
          <w:szCs w:val="28"/>
        </w:rPr>
        <w:t xml:space="preserve">Remaining issue on </w:t>
      </w:r>
      <w:r w:rsidR="00734658">
        <w:rPr>
          <w:rFonts w:ascii="Arial" w:hAnsi="Arial" w:cs="Arial"/>
          <w:b/>
          <w:noProof/>
          <w:sz w:val="24"/>
          <w:szCs w:val="28"/>
        </w:rPr>
        <w:t xml:space="preserve">guard timer </w:t>
      </w:r>
      <w:r w:rsidR="00365EDA">
        <w:rPr>
          <w:rFonts w:ascii="Arial" w:hAnsi="Arial" w:cs="Arial"/>
          <w:b/>
          <w:noProof/>
          <w:sz w:val="24"/>
          <w:szCs w:val="28"/>
        </w:rPr>
        <w:t>setup</w:t>
      </w:r>
    </w:p>
    <w:p w14:paraId="5BFD0438" w14:textId="26DAEACB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367445F8" w14:textId="6DBFAD19" w:rsidR="005E3786" w:rsidRPr="004312E0" w:rsidRDefault="002E5162" w:rsidP="004312E0">
      <w:pPr>
        <w:rPr>
          <w:rFonts w:ascii="Arial" w:hAnsi="Arial" w:cs="Arial"/>
          <w:lang w:val="en-GB"/>
        </w:rPr>
      </w:pPr>
      <w:r>
        <w:rPr>
          <w:rFonts w:ascii="Times New Roman" w:hAnsi="Times New Roman" w:cs="Times New Roman"/>
        </w:rPr>
        <w:t xml:space="preserve">In RAN2#108 meeting, </w:t>
      </w:r>
      <w:r w:rsidR="002656CF">
        <w:rPr>
          <w:rFonts w:ascii="Times New Roman" w:hAnsi="Times New Roman" w:cs="Times New Roman"/>
        </w:rPr>
        <w:t xml:space="preserve">following </w:t>
      </w:r>
      <w:r>
        <w:rPr>
          <w:rFonts w:ascii="Times New Roman" w:hAnsi="Times New Roman" w:cs="Times New Roman"/>
        </w:rPr>
        <w:t>agreement was made</w:t>
      </w:r>
      <w:r w:rsidR="002656CF">
        <w:rPr>
          <w:rFonts w:ascii="Times New Roman" w:hAnsi="Times New Roman" w:cs="Times New Roma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0255" w14:paraId="27E58D1A" w14:textId="77777777" w:rsidTr="006C0255">
        <w:tc>
          <w:tcPr>
            <w:tcW w:w="9631" w:type="dxa"/>
          </w:tcPr>
          <w:p w14:paraId="100E92B8" w14:textId="77777777" w:rsidR="006C0255" w:rsidRPr="006C0255" w:rsidRDefault="006C0255" w:rsidP="006C025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spacing w:before="60" w:after="0" w:line="240" w:lineRule="auto"/>
              <w:ind w:left="540"/>
              <w:jc w:val="left"/>
              <w:textAlignment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val="en-GB"/>
              </w:rPr>
            </w:pPr>
            <w:r w:rsidRPr="006C0255">
              <w:rPr>
                <w:rFonts w:ascii="Arial" w:eastAsia="맑은 고딕" w:hAnsi="Arial" w:cs="Arial"/>
                <w:bCs/>
                <w:color w:val="000000"/>
                <w:kern w:val="0"/>
                <w:szCs w:val="20"/>
                <w:lang w:val="en-GB"/>
              </w:rPr>
              <w:t>The guard timer for fast MCG link recovery should be configured via dedicated signalling, it is configured by the MN.</w:t>
            </w:r>
          </w:p>
          <w:p w14:paraId="21251D66" w14:textId="6024E350" w:rsidR="006C0255" w:rsidRPr="006C0255" w:rsidRDefault="006C0255" w:rsidP="006A7995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spacing w:before="60" w:after="0" w:line="240" w:lineRule="auto"/>
              <w:ind w:left="540"/>
              <w:jc w:val="left"/>
              <w:textAlignment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val="en-GB"/>
              </w:rPr>
            </w:pPr>
            <w:r w:rsidRPr="006C0255">
              <w:rPr>
                <w:rFonts w:ascii="Arial" w:eastAsia="맑은 고딕" w:hAnsi="Arial" w:cs="Arial"/>
                <w:bCs/>
                <w:color w:val="000000"/>
                <w:kern w:val="0"/>
                <w:szCs w:val="20"/>
                <w:lang w:val="en-GB"/>
              </w:rPr>
              <w:t>The configuration of guard timer implicitly indicates that the feature of fast MCG link recovery is enabled by the network, and that the UE shall initiate the procedure.</w:t>
            </w:r>
          </w:p>
        </w:tc>
      </w:tr>
    </w:tbl>
    <w:p w14:paraId="5A6783E9" w14:textId="77777777" w:rsidR="006A7995" w:rsidRDefault="006A7995" w:rsidP="006A7995">
      <w:pPr>
        <w:rPr>
          <w:rFonts w:ascii="Arial" w:hAnsi="Arial" w:cs="Arial"/>
        </w:rPr>
      </w:pPr>
    </w:p>
    <w:p w14:paraId="5B88F057" w14:textId="5BED3EAB" w:rsidR="004043A9" w:rsidRPr="003D594E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2B915867" w14:textId="2E3B53D6" w:rsidR="00B00B66" w:rsidRDefault="002E5162" w:rsidP="008302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RAN2 has defined T316 (i.e. </w:t>
      </w:r>
      <w:r>
        <w:rPr>
          <w:rFonts w:ascii="Times New Roman" w:hAnsi="Times New Roman" w:cs="Times New Roman"/>
        </w:rPr>
        <w:t xml:space="preserve">guard timer) to indicate that the fast MCG link recovery is enabled by the network. </w:t>
      </w:r>
      <w:r>
        <w:rPr>
          <w:rFonts w:ascii="Times New Roman" w:hAnsi="Times New Roman" w:cs="Times New Roman" w:hint="eastAsia"/>
        </w:rPr>
        <w:t xml:space="preserve">According to the fast MCG link recovery procedure, </w:t>
      </w:r>
      <w:r>
        <w:rPr>
          <w:rFonts w:ascii="Times New Roman" w:hAnsi="Times New Roman" w:cs="Times New Roman"/>
        </w:rPr>
        <w:t xml:space="preserve">upon </w:t>
      </w:r>
      <w:r w:rsidR="00E05210">
        <w:rPr>
          <w:rFonts w:ascii="Times New Roman" w:hAnsi="Times New Roman" w:cs="Times New Roman"/>
        </w:rPr>
        <w:t xml:space="preserve">detecting an </w:t>
      </w:r>
      <w:r>
        <w:rPr>
          <w:rFonts w:ascii="Times New Roman" w:hAnsi="Times New Roman" w:cs="Times New Roman"/>
        </w:rPr>
        <w:t>MCG RLF, the UE send MCG failure information to the MN.</w:t>
      </w:r>
      <w:r w:rsidR="0083028F">
        <w:rPr>
          <w:rFonts w:ascii="Times New Roman" w:hAnsi="Times New Roman" w:cs="Times New Roman"/>
        </w:rPr>
        <w:t xml:space="preserve"> Then,</w:t>
      </w:r>
      <w:r w:rsidR="0083028F" w:rsidRPr="0083028F">
        <w:rPr>
          <w:rFonts w:ascii="Times New Roman" w:hAnsi="Times New Roman" w:cs="Times New Roman"/>
        </w:rPr>
        <w:t xml:space="preserve"> </w:t>
      </w:r>
      <w:r w:rsidR="0083028F" w:rsidRPr="007A107B">
        <w:rPr>
          <w:rFonts w:ascii="Times New Roman" w:hAnsi="Times New Roman" w:cs="Times New Roman"/>
        </w:rPr>
        <w:t>the MN sends reconfiguration with sync or RRC Release to the UE</w:t>
      </w:r>
      <w:r w:rsidR="00B00B66">
        <w:rPr>
          <w:rFonts w:ascii="Times New Roman" w:hAnsi="Times New Roman" w:cs="Times New Roman"/>
        </w:rPr>
        <w:t>.</w:t>
      </w:r>
    </w:p>
    <w:p w14:paraId="22AD89CD" w14:textId="5EDDC9CE" w:rsidR="00D444CC" w:rsidRDefault="006E3BD9" w:rsidP="008302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From</w:t>
      </w:r>
      <w:r w:rsidR="00B00B66">
        <w:rPr>
          <w:rFonts w:ascii="Times New Roman" w:hAnsi="Times New Roman" w:cs="Times New Roman"/>
        </w:rPr>
        <w:t xml:space="preserve"> a network perspective, optimal value </w:t>
      </w:r>
      <w:r w:rsidR="0083028F">
        <w:rPr>
          <w:rFonts w:ascii="Times New Roman" w:hAnsi="Times New Roman" w:cs="Times New Roman"/>
        </w:rPr>
        <w:t xml:space="preserve">(e.g. </w:t>
      </w:r>
      <w:proofErr w:type="spellStart"/>
      <w:r w:rsidR="0083028F">
        <w:rPr>
          <w:rFonts w:ascii="Times New Roman" w:hAnsi="Times New Roman" w:cs="Times New Roman"/>
        </w:rPr>
        <w:t>msec</w:t>
      </w:r>
      <w:proofErr w:type="spellEnd"/>
      <w:r w:rsidR="0083028F">
        <w:rPr>
          <w:rFonts w:ascii="Times New Roman" w:hAnsi="Times New Roman" w:cs="Times New Roman"/>
        </w:rPr>
        <w:t xml:space="preserve"> or sec) of T316</w:t>
      </w:r>
      <w:r w:rsidR="00B00B66">
        <w:rPr>
          <w:rFonts w:ascii="Times New Roman" w:hAnsi="Times New Roman" w:cs="Times New Roman"/>
        </w:rPr>
        <w:t xml:space="preserve"> needs to be considered</w:t>
      </w:r>
      <w:r w:rsidR="00D444CC">
        <w:rPr>
          <w:rFonts w:ascii="Times New Roman" w:hAnsi="Times New Roman" w:cs="Times New Roman"/>
        </w:rPr>
        <w:t xml:space="preserve">. If the T316 </w:t>
      </w:r>
      <w:r w:rsidR="00FA559E">
        <w:rPr>
          <w:rFonts w:ascii="Times New Roman" w:hAnsi="Times New Roman" w:cs="Times New Roman"/>
        </w:rPr>
        <w:t xml:space="preserve">value </w:t>
      </w:r>
      <w:r w:rsidR="00D444CC">
        <w:rPr>
          <w:rFonts w:ascii="Times New Roman" w:hAnsi="Times New Roman" w:cs="Times New Roman"/>
        </w:rPr>
        <w:t>is configured in a short period, it is not desirable because</w:t>
      </w:r>
      <w:r w:rsidR="00FA559E">
        <w:rPr>
          <w:rFonts w:ascii="Times New Roman" w:hAnsi="Times New Roman" w:cs="Times New Roman"/>
        </w:rPr>
        <w:t xml:space="preserve"> a UE may perform</w:t>
      </w:r>
      <w:r w:rsidR="00D444CC">
        <w:rPr>
          <w:rFonts w:ascii="Times New Roman" w:hAnsi="Times New Roman" w:cs="Times New Roman"/>
        </w:rPr>
        <w:t xml:space="preserve"> the Re-establishment procedure before receiving messages from </w:t>
      </w:r>
      <w:r>
        <w:rPr>
          <w:rFonts w:ascii="Times New Roman" w:hAnsi="Times New Roman" w:cs="Times New Roman"/>
        </w:rPr>
        <w:t xml:space="preserve">the </w:t>
      </w:r>
      <w:r w:rsidR="00D444CC">
        <w:rPr>
          <w:rFonts w:ascii="Times New Roman" w:hAnsi="Times New Roman" w:cs="Times New Roman"/>
        </w:rPr>
        <w:t xml:space="preserve">network. In contrast, if </w:t>
      </w:r>
      <w:r w:rsidR="00FA559E">
        <w:rPr>
          <w:rFonts w:ascii="Times New Roman" w:hAnsi="Times New Roman" w:cs="Times New Roman"/>
        </w:rPr>
        <w:t xml:space="preserve">the </w:t>
      </w:r>
      <w:r w:rsidR="00D444CC">
        <w:rPr>
          <w:rFonts w:ascii="Times New Roman" w:hAnsi="Times New Roman" w:cs="Times New Roman"/>
        </w:rPr>
        <w:t xml:space="preserve">T316 </w:t>
      </w:r>
      <w:r w:rsidR="00FA559E">
        <w:rPr>
          <w:rFonts w:ascii="Times New Roman" w:hAnsi="Times New Roman" w:cs="Times New Roman"/>
        </w:rPr>
        <w:t xml:space="preserve">value </w:t>
      </w:r>
      <w:r w:rsidR="00D444CC">
        <w:rPr>
          <w:rFonts w:ascii="Times New Roman" w:hAnsi="Times New Roman" w:cs="Times New Roman"/>
        </w:rPr>
        <w:t>is configur</w:t>
      </w:r>
      <w:r w:rsidR="009134BD">
        <w:rPr>
          <w:rFonts w:ascii="Times New Roman" w:hAnsi="Times New Roman" w:cs="Times New Roman"/>
        </w:rPr>
        <w:t xml:space="preserve">ed in a long period, it is </w:t>
      </w:r>
      <w:r w:rsidR="00D444CC">
        <w:rPr>
          <w:rFonts w:ascii="Times New Roman" w:hAnsi="Times New Roman" w:cs="Times New Roman"/>
        </w:rPr>
        <w:t xml:space="preserve">not </w:t>
      </w:r>
      <w:r w:rsidR="009134BD">
        <w:rPr>
          <w:rFonts w:ascii="Times New Roman" w:hAnsi="Times New Roman" w:cs="Times New Roman"/>
        </w:rPr>
        <w:t xml:space="preserve">also </w:t>
      </w:r>
      <w:r w:rsidR="00D444CC">
        <w:rPr>
          <w:rFonts w:ascii="Times New Roman" w:hAnsi="Times New Roman" w:cs="Times New Roman"/>
        </w:rPr>
        <w:t xml:space="preserve">desirable because the UE cannot perform the Re-establishment procedure during the </w:t>
      </w:r>
      <w:r w:rsidR="009134BD">
        <w:rPr>
          <w:rFonts w:ascii="Times New Roman" w:hAnsi="Times New Roman" w:cs="Times New Roman"/>
        </w:rPr>
        <w:t xml:space="preserve">long </w:t>
      </w:r>
      <w:r w:rsidR="00D444CC">
        <w:rPr>
          <w:rFonts w:ascii="Times New Roman" w:hAnsi="Times New Roman" w:cs="Times New Roman"/>
        </w:rPr>
        <w:t>period.</w:t>
      </w:r>
    </w:p>
    <w:p w14:paraId="02AB95B8" w14:textId="7C36045D" w:rsidR="0083028F" w:rsidRDefault="00734658" w:rsidP="008302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Given that configured </w:t>
      </w:r>
      <w:r w:rsidR="00D444CC">
        <w:rPr>
          <w:rFonts w:ascii="Times New Roman" w:hAnsi="Times New Roman" w:cs="Times New Roman"/>
        </w:rPr>
        <w:t>data inactivity timer</w:t>
      </w:r>
      <w:r w:rsidR="009134BD">
        <w:rPr>
          <w:rFonts w:ascii="Times New Roman" w:hAnsi="Times New Roman" w:cs="Times New Roman"/>
        </w:rPr>
        <w:t xml:space="preserve"> </w:t>
      </w:r>
      <w:r w:rsidR="00632CFA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needs to be considered</w:t>
      </w:r>
      <w:r w:rsidR="00632CFA">
        <w:rPr>
          <w:rFonts w:ascii="Times New Roman" w:hAnsi="Times New Roman" w:cs="Times New Roman"/>
        </w:rPr>
        <w:t xml:space="preserve">. </w:t>
      </w:r>
      <w:r w:rsidR="00B00B66">
        <w:rPr>
          <w:rFonts w:ascii="Times New Roman" w:hAnsi="Times New Roman" w:cs="Times New Roman"/>
        </w:rPr>
        <w:t>According to [</w:t>
      </w:r>
      <w:r w:rsidR="009134BD">
        <w:rPr>
          <w:rFonts w:ascii="Times New Roman" w:hAnsi="Times New Roman" w:cs="Times New Roman"/>
        </w:rPr>
        <w:t>1</w:t>
      </w:r>
      <w:r w:rsidR="00B00B66">
        <w:rPr>
          <w:rFonts w:ascii="Times New Roman" w:hAnsi="Times New Roman" w:cs="Times New Roman"/>
        </w:rPr>
        <w:t>], if the data inactivity timer expires, then indicate the expiry of the timer to upper layers</w:t>
      </w:r>
      <w:r w:rsidR="00632CFA">
        <w:rPr>
          <w:rFonts w:ascii="Times New Roman" w:hAnsi="Times New Roman" w:cs="Times New Roman"/>
        </w:rPr>
        <w:t xml:space="preserve"> (i.e. RRC layer). </w:t>
      </w:r>
      <w:r w:rsidR="00B00B66">
        <w:rPr>
          <w:rFonts w:ascii="Times New Roman" w:hAnsi="Times New Roman" w:cs="Times New Roman"/>
        </w:rPr>
        <w:t>According to [</w:t>
      </w:r>
      <w:r w:rsidR="009134BD">
        <w:rPr>
          <w:rFonts w:ascii="Times New Roman" w:hAnsi="Times New Roman" w:cs="Times New Roman"/>
        </w:rPr>
        <w:t>2] the UE goes to RRC_IDLE.</w:t>
      </w:r>
    </w:p>
    <w:p w14:paraId="215B687D" w14:textId="1AF5032F" w:rsidR="00B41CA1" w:rsidRPr="00B00B66" w:rsidRDefault="00A63CFB" w:rsidP="008302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</w:t>
      </w:r>
      <w:r w:rsidR="00B02BBD">
        <w:rPr>
          <w:rFonts w:ascii="Times New Roman" w:hAnsi="Times New Roman" w:cs="Times New Roman"/>
        </w:rPr>
        <w:t>expiry of data inactivity timer</w:t>
      </w:r>
      <w:r w:rsidR="007346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cause</w:t>
      </w:r>
      <w:r w:rsidR="006E3BD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a critical issue. </w:t>
      </w:r>
      <w:r w:rsidR="00B41CA1">
        <w:rPr>
          <w:rFonts w:ascii="Times New Roman" w:hAnsi="Times New Roman" w:cs="Times New Roman"/>
        </w:rPr>
        <w:t xml:space="preserve">Upon detecting </w:t>
      </w:r>
      <w:r w:rsidR="00E05210">
        <w:rPr>
          <w:rFonts w:ascii="Times New Roman" w:hAnsi="Times New Roman" w:cs="Times New Roman"/>
        </w:rPr>
        <w:t>an</w:t>
      </w:r>
      <w:r w:rsidR="00B41CA1">
        <w:rPr>
          <w:rFonts w:ascii="Times New Roman" w:hAnsi="Times New Roman" w:cs="Times New Roman"/>
        </w:rPr>
        <w:t xml:space="preserve"> MCG RLF, a UE may start T316 with transmitting the MCG failure information, then</w:t>
      </w:r>
      <w:r w:rsidR="00D444CC">
        <w:rPr>
          <w:rFonts w:ascii="Times New Roman" w:hAnsi="Times New Roman" w:cs="Times New Roman"/>
        </w:rPr>
        <w:t xml:space="preserve"> the UE may </w:t>
      </w:r>
      <w:r w:rsidR="00632CFA">
        <w:rPr>
          <w:rFonts w:ascii="Times New Roman" w:hAnsi="Times New Roman" w:cs="Times New Roman"/>
        </w:rPr>
        <w:t xml:space="preserve">be </w:t>
      </w:r>
      <w:r w:rsidR="00D444CC">
        <w:rPr>
          <w:rFonts w:ascii="Times New Roman" w:hAnsi="Times New Roman" w:cs="Times New Roman"/>
        </w:rPr>
        <w:t xml:space="preserve">waiting </w:t>
      </w:r>
      <w:r w:rsidR="006E3BD9">
        <w:rPr>
          <w:rFonts w:ascii="Times New Roman" w:hAnsi="Times New Roman" w:cs="Times New Roman"/>
        </w:rPr>
        <w:t xml:space="preserve">for </w:t>
      </w:r>
      <w:r w:rsidR="00B41CA1">
        <w:rPr>
          <w:rFonts w:ascii="Times New Roman" w:hAnsi="Times New Roman" w:cs="Times New Roman"/>
        </w:rPr>
        <w:t xml:space="preserve">reconfiguration with sync </w:t>
      </w:r>
      <w:r w:rsidR="00D444CC">
        <w:rPr>
          <w:rFonts w:ascii="Times New Roman" w:hAnsi="Times New Roman" w:cs="Times New Roman"/>
        </w:rPr>
        <w:t>from the</w:t>
      </w:r>
      <w:r w:rsidR="00B41CA1">
        <w:rPr>
          <w:rFonts w:ascii="Times New Roman" w:hAnsi="Times New Roman" w:cs="Times New Roman"/>
        </w:rPr>
        <w:t xml:space="preserve"> MN. </w:t>
      </w:r>
      <w:r w:rsidR="00D444CC">
        <w:rPr>
          <w:rFonts w:ascii="Times New Roman" w:hAnsi="Times New Roman" w:cs="Times New Roman" w:hint="eastAsia"/>
        </w:rPr>
        <w:t>H</w:t>
      </w:r>
      <w:r w:rsidR="00D444CC">
        <w:rPr>
          <w:rFonts w:ascii="Times New Roman" w:hAnsi="Times New Roman" w:cs="Times New Roman"/>
        </w:rPr>
        <w:t xml:space="preserve">owever, </w:t>
      </w:r>
      <w:r w:rsidR="00B41CA1">
        <w:rPr>
          <w:rFonts w:ascii="Times New Roman" w:hAnsi="Times New Roman" w:cs="Times New Roman"/>
        </w:rPr>
        <w:t xml:space="preserve">if the data inactivity timer is expired before T316 is expired, the UE cannot receive the reconfiguration with sync due to </w:t>
      </w:r>
      <w:r w:rsidR="009134BD">
        <w:rPr>
          <w:rFonts w:ascii="Times New Roman" w:hAnsi="Times New Roman" w:cs="Times New Roman"/>
        </w:rPr>
        <w:t xml:space="preserve">a </w:t>
      </w:r>
      <w:r w:rsidR="00B41CA1">
        <w:rPr>
          <w:rFonts w:ascii="Times New Roman" w:hAnsi="Times New Roman" w:cs="Times New Roman"/>
        </w:rPr>
        <w:t>connection release. As a</w:t>
      </w:r>
      <w:r w:rsidR="00D444CC">
        <w:rPr>
          <w:rFonts w:ascii="Times New Roman" w:hAnsi="Times New Roman" w:cs="Times New Roman"/>
        </w:rPr>
        <w:t xml:space="preserve"> result, </w:t>
      </w:r>
      <w:r w:rsidR="00B41CA1">
        <w:rPr>
          <w:rFonts w:ascii="Times New Roman" w:hAnsi="Times New Roman" w:cs="Times New Roman"/>
        </w:rPr>
        <w:t>the MCG failure recovery procedure would be failed.</w:t>
      </w:r>
      <w:r w:rsidR="00632CFA">
        <w:rPr>
          <w:rFonts w:ascii="Times New Roman" w:hAnsi="Times New Roman" w:cs="Times New Roman" w:hint="eastAsia"/>
        </w:rPr>
        <w:t xml:space="preserve"> </w:t>
      </w:r>
      <w:r w:rsidR="00FA559E">
        <w:rPr>
          <w:rFonts w:ascii="Times New Roman" w:hAnsi="Times New Roman" w:cs="Times New Roman" w:hint="eastAsia"/>
        </w:rPr>
        <w:t xml:space="preserve">Therefore, </w:t>
      </w:r>
      <w:r w:rsidR="00FA559E">
        <w:rPr>
          <w:rFonts w:ascii="Times New Roman" w:hAnsi="Times New Roman" w:cs="Times New Roman"/>
        </w:rPr>
        <w:t>it should be clarified that</w:t>
      </w:r>
      <w:r w:rsidR="00632CFA">
        <w:rPr>
          <w:rFonts w:ascii="Times New Roman" w:hAnsi="Times New Roman" w:cs="Times New Roman"/>
        </w:rPr>
        <w:t xml:space="preserve"> the configured </w:t>
      </w:r>
      <w:r w:rsidR="00D444CC">
        <w:rPr>
          <w:rFonts w:ascii="Times New Roman" w:hAnsi="Times New Roman" w:cs="Times New Roman" w:hint="eastAsia"/>
        </w:rPr>
        <w:t>guard</w:t>
      </w:r>
      <w:r w:rsidR="00D444CC">
        <w:rPr>
          <w:rFonts w:ascii="Times New Roman" w:hAnsi="Times New Roman" w:cs="Times New Roman"/>
        </w:rPr>
        <w:t xml:space="preserve"> timer </w:t>
      </w:r>
      <w:r w:rsidR="00FA559E">
        <w:rPr>
          <w:rFonts w:ascii="Times New Roman" w:hAnsi="Times New Roman" w:cs="Times New Roman"/>
        </w:rPr>
        <w:t xml:space="preserve">value should be </w:t>
      </w:r>
      <w:r w:rsidR="00D444CC">
        <w:rPr>
          <w:rFonts w:ascii="Times New Roman" w:hAnsi="Times New Roman" w:cs="Times New Roman"/>
        </w:rPr>
        <w:t>longer than the configured data inactivity timer</w:t>
      </w:r>
      <w:r w:rsidR="00FA559E">
        <w:rPr>
          <w:rFonts w:ascii="Times New Roman" w:hAnsi="Times New Roman" w:cs="Times New Roman"/>
        </w:rPr>
        <w:t xml:space="preserve"> value</w:t>
      </w:r>
      <w:r w:rsidR="00D444CC">
        <w:rPr>
          <w:rFonts w:ascii="Times New Roman" w:hAnsi="Times New Roman" w:cs="Times New Roman"/>
        </w:rPr>
        <w:t>.</w:t>
      </w:r>
    </w:p>
    <w:p w14:paraId="5E03BE7C" w14:textId="10EC9081" w:rsidR="0058075C" w:rsidRDefault="001F5006" w:rsidP="0058075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</w:t>
      </w:r>
      <w:r w:rsidR="00FA559E">
        <w:rPr>
          <w:rFonts w:ascii="Times New Roman" w:hAnsi="Times New Roman" w:cs="Times New Roman"/>
          <w:b/>
          <w:lang w:val="en-GB"/>
        </w:rPr>
        <w:t xml:space="preserve">RAN2 needs to specify that configured </w:t>
      </w:r>
      <w:r w:rsidR="00FA559E" w:rsidRPr="00734658">
        <w:rPr>
          <w:rFonts w:ascii="Times New Roman" w:hAnsi="Times New Roman" w:cs="Times New Roman"/>
          <w:b/>
          <w:lang w:val="en-GB"/>
        </w:rPr>
        <w:t xml:space="preserve">guard timer value should be </w:t>
      </w:r>
      <w:r w:rsidR="00B321C1">
        <w:rPr>
          <w:rFonts w:ascii="Times New Roman" w:hAnsi="Times New Roman" w:cs="Times New Roman"/>
          <w:b/>
          <w:lang w:val="en-GB"/>
        </w:rPr>
        <w:t>longer</w:t>
      </w:r>
      <w:r w:rsidR="006C0255">
        <w:rPr>
          <w:rFonts w:ascii="Times New Roman" w:hAnsi="Times New Roman" w:cs="Times New Roman"/>
          <w:b/>
          <w:lang w:val="en-GB"/>
        </w:rPr>
        <w:t xml:space="preserve"> than </w:t>
      </w:r>
      <w:r w:rsidR="00FA559E" w:rsidRPr="00734658">
        <w:rPr>
          <w:rFonts w:ascii="Times New Roman" w:hAnsi="Times New Roman" w:cs="Times New Roman"/>
          <w:b/>
          <w:lang w:val="en-GB"/>
        </w:rPr>
        <w:t>configured data inactivity timer value.</w:t>
      </w:r>
    </w:p>
    <w:bookmarkEnd w:id="1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2FDA8029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682446">
        <w:rPr>
          <w:rFonts w:ascii="Times New Roman" w:hAnsi="Times New Roman" w:cs="Times New Roman"/>
        </w:rPr>
        <w:t xml:space="preserve">provide </w:t>
      </w:r>
      <w:r w:rsidR="00690DC3" w:rsidRPr="004312E0">
        <w:rPr>
          <w:rFonts w:ascii="Times New Roman" w:hAnsi="Times New Roman" w:cs="Times New Roman"/>
        </w:rPr>
        <w:t xml:space="preserve">proposal </w:t>
      </w:r>
      <w:r w:rsidR="00B321C1">
        <w:rPr>
          <w:rFonts w:ascii="Times New Roman" w:hAnsi="Times New Roman" w:cs="Times New Roman"/>
        </w:rPr>
        <w:t>on guard timer setting</w:t>
      </w:r>
      <w:r w:rsidR="0000014D">
        <w:rPr>
          <w:rFonts w:ascii="Times New Roman" w:hAnsi="Times New Roman" w:cs="Times New Roman"/>
        </w:rPr>
        <w:t>.</w:t>
      </w:r>
    </w:p>
    <w:p w14:paraId="1A83618C" w14:textId="77777777" w:rsidR="006C0255" w:rsidRDefault="006C0255" w:rsidP="006C0255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RAN2 needs to specify that configured </w:t>
      </w:r>
      <w:r w:rsidRPr="00734658">
        <w:rPr>
          <w:rFonts w:ascii="Times New Roman" w:hAnsi="Times New Roman" w:cs="Times New Roman"/>
          <w:b/>
          <w:lang w:val="en-GB"/>
        </w:rPr>
        <w:t xml:space="preserve">guard timer value should be </w:t>
      </w:r>
      <w:r>
        <w:rPr>
          <w:rFonts w:ascii="Times New Roman" w:hAnsi="Times New Roman" w:cs="Times New Roman"/>
          <w:b/>
          <w:lang w:val="en-GB"/>
        </w:rPr>
        <w:t xml:space="preserve">longer than </w:t>
      </w:r>
      <w:r w:rsidRPr="00734658">
        <w:rPr>
          <w:rFonts w:ascii="Times New Roman" w:hAnsi="Times New Roman" w:cs="Times New Roman"/>
          <w:b/>
          <w:lang w:val="en-GB"/>
        </w:rPr>
        <w:t>configured data inactivity timer value.</w:t>
      </w:r>
    </w:p>
    <w:p w14:paraId="2F46D152" w14:textId="322316E7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312E0">
        <w:rPr>
          <w:rFonts w:ascii="Times New Roman" w:hAnsi="Times New Roman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  <w:t>Reference</w:t>
      </w:r>
    </w:p>
    <w:p w14:paraId="2A1923D4" w14:textId="4E9F4163" w:rsidR="00D52D7A" w:rsidRDefault="009149D3" w:rsidP="00E56BDF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[1]</w:t>
      </w:r>
      <w:r w:rsidR="008E39D3" w:rsidRPr="004312E0">
        <w:rPr>
          <w:rFonts w:ascii="Times New Roman" w:hAnsi="Times New Roman" w:cs="Times New Roman"/>
        </w:rPr>
        <w:t xml:space="preserve"> </w:t>
      </w:r>
      <w:r w:rsidR="009134BD">
        <w:rPr>
          <w:rFonts w:ascii="Times New Roman" w:hAnsi="Times New Roman" w:cs="Times New Roman"/>
        </w:rPr>
        <w:t>3GPP TS 38.321</w:t>
      </w:r>
    </w:p>
    <w:p w14:paraId="776B3C51" w14:textId="4E9C6036" w:rsidR="008613CF" w:rsidRPr="005416B9" w:rsidRDefault="00EA37C0" w:rsidP="00E56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3GPP </w:t>
      </w:r>
      <w:r w:rsidR="008613CF">
        <w:rPr>
          <w:rFonts w:ascii="Times New Roman" w:hAnsi="Times New Roman" w:cs="Times New Roman"/>
        </w:rPr>
        <w:t>TS 38.331</w:t>
      </w:r>
    </w:p>
    <w:sectPr w:rsidR="008613CF" w:rsidRPr="005416B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E6FB9" w14:textId="77777777" w:rsidR="0027330D" w:rsidRDefault="0027330D">
      <w:pPr>
        <w:spacing w:after="0"/>
      </w:pPr>
      <w:r>
        <w:separator/>
      </w:r>
    </w:p>
  </w:endnote>
  <w:endnote w:type="continuationSeparator" w:id="0">
    <w:p w14:paraId="15BFCEE2" w14:textId="77777777" w:rsidR="0027330D" w:rsidRDefault="002733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1940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561D3" w14:textId="77777777" w:rsidR="0027330D" w:rsidRDefault="0027330D">
      <w:pPr>
        <w:spacing w:after="0"/>
      </w:pPr>
      <w:r>
        <w:separator/>
      </w:r>
    </w:p>
  </w:footnote>
  <w:footnote w:type="continuationSeparator" w:id="0">
    <w:p w14:paraId="46FFCD89" w14:textId="77777777" w:rsidR="0027330D" w:rsidRDefault="002733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450F"/>
    <w:multiLevelType w:val="multilevel"/>
    <w:tmpl w:val="3698D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5B05C92"/>
    <w:multiLevelType w:val="multilevel"/>
    <w:tmpl w:val="3A50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BF85060"/>
    <w:multiLevelType w:val="hybridMultilevel"/>
    <w:tmpl w:val="E87EF04A"/>
    <w:lvl w:ilvl="0" w:tplc="1B2CEC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7EC14F2"/>
    <w:multiLevelType w:val="multilevel"/>
    <w:tmpl w:val="7A466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4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7C5946A1"/>
    <w:multiLevelType w:val="hybridMultilevel"/>
    <w:tmpl w:val="EE14FE8E"/>
    <w:lvl w:ilvl="0" w:tplc="036CC52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1"/>
  </w:num>
  <w:num w:numId="2">
    <w:abstractNumId w:val="29"/>
  </w:num>
  <w:num w:numId="3">
    <w:abstractNumId w:val="43"/>
  </w:num>
  <w:num w:numId="4">
    <w:abstractNumId w:val="46"/>
  </w:num>
  <w:num w:numId="5">
    <w:abstractNumId w:val="2"/>
  </w:num>
  <w:num w:numId="6">
    <w:abstractNumId w:val="9"/>
  </w:num>
  <w:num w:numId="7">
    <w:abstractNumId w:val="45"/>
  </w:num>
  <w:num w:numId="8">
    <w:abstractNumId w:val="1"/>
  </w:num>
  <w:num w:numId="9">
    <w:abstractNumId w:val="4"/>
  </w:num>
  <w:num w:numId="10">
    <w:abstractNumId w:val="8"/>
  </w:num>
  <w:num w:numId="11">
    <w:abstractNumId w:val="15"/>
  </w:num>
  <w:num w:numId="12">
    <w:abstractNumId w:val="16"/>
  </w:num>
  <w:num w:numId="13">
    <w:abstractNumId w:val="7"/>
  </w:num>
  <w:num w:numId="14">
    <w:abstractNumId w:val="25"/>
  </w:num>
  <w:num w:numId="15">
    <w:abstractNumId w:val="24"/>
  </w:num>
  <w:num w:numId="16">
    <w:abstractNumId w:val="5"/>
  </w:num>
  <w:num w:numId="17">
    <w:abstractNumId w:val="6"/>
  </w:num>
  <w:num w:numId="18">
    <w:abstractNumId w:val="34"/>
  </w:num>
  <w:num w:numId="19">
    <w:abstractNumId w:val="3"/>
  </w:num>
  <w:num w:numId="20">
    <w:abstractNumId w:val="18"/>
  </w:num>
  <w:num w:numId="21">
    <w:abstractNumId w:val="48"/>
  </w:num>
  <w:num w:numId="22">
    <w:abstractNumId w:val="35"/>
    <w:lvlOverride w:ilvl="0">
      <w:startOverride w:val="1"/>
    </w:lvlOverride>
  </w:num>
  <w:num w:numId="23">
    <w:abstractNumId w:val="12"/>
    <w:lvlOverride w:ilvl="0">
      <w:startOverride w:val="2"/>
    </w:lvlOverride>
  </w:num>
  <w:num w:numId="24">
    <w:abstractNumId w:val="11"/>
  </w:num>
  <w:num w:numId="25">
    <w:abstractNumId w:val="13"/>
  </w:num>
  <w:num w:numId="26">
    <w:abstractNumId w:val="14"/>
  </w:num>
  <w:num w:numId="27">
    <w:abstractNumId w:val="17"/>
  </w:num>
  <w:num w:numId="28">
    <w:abstractNumId w:val="31"/>
  </w:num>
  <w:num w:numId="29">
    <w:abstractNumId w:val="27"/>
  </w:num>
  <w:num w:numId="30">
    <w:abstractNumId w:val="36"/>
  </w:num>
  <w:num w:numId="31">
    <w:abstractNumId w:val="26"/>
  </w:num>
  <w:num w:numId="32">
    <w:abstractNumId w:val="38"/>
  </w:num>
  <w:num w:numId="33">
    <w:abstractNumId w:val="49"/>
  </w:num>
  <w:num w:numId="34">
    <w:abstractNumId w:val="33"/>
  </w:num>
  <w:num w:numId="35">
    <w:abstractNumId w:val="21"/>
  </w:num>
  <w:num w:numId="36">
    <w:abstractNumId w:val="39"/>
  </w:num>
  <w:num w:numId="37">
    <w:abstractNumId w:val="32"/>
  </w:num>
  <w:num w:numId="38">
    <w:abstractNumId w:val="37"/>
  </w:num>
  <w:num w:numId="39">
    <w:abstractNumId w:val="30"/>
  </w:num>
  <w:num w:numId="40">
    <w:abstractNumId w:val="44"/>
  </w:num>
  <w:num w:numId="41">
    <w:abstractNumId w:val="10"/>
  </w:num>
  <w:num w:numId="42">
    <w:abstractNumId w:val="28"/>
  </w:num>
  <w:num w:numId="43">
    <w:abstractNumId w:val="40"/>
  </w:num>
  <w:num w:numId="44">
    <w:abstractNumId w:val="22"/>
  </w:num>
  <w:num w:numId="45">
    <w:abstractNumId w:val="19"/>
  </w:num>
  <w:num w:numId="46">
    <w:abstractNumId w:val="23"/>
  </w:num>
  <w:num w:numId="47">
    <w:abstractNumId w:val="47"/>
  </w:num>
  <w:num w:numId="48">
    <w:abstractNumId w:val="0"/>
  </w:num>
  <w:num w:numId="49">
    <w:abstractNumId w:val="42"/>
  </w:num>
  <w:num w:numId="50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14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21C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2EB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3AC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96E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8DD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E6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4AB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6614F"/>
    <w:rsid w:val="00171197"/>
    <w:rsid w:val="00171CC9"/>
    <w:rsid w:val="00171CD5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AD4"/>
    <w:rsid w:val="00182B03"/>
    <w:rsid w:val="00182C03"/>
    <w:rsid w:val="0018304A"/>
    <w:rsid w:val="00183E91"/>
    <w:rsid w:val="001853F6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25CE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4E4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64BB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47E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4D87"/>
    <w:rsid w:val="002275B3"/>
    <w:rsid w:val="00231C0C"/>
    <w:rsid w:val="00231E72"/>
    <w:rsid w:val="002326D6"/>
    <w:rsid w:val="002331FA"/>
    <w:rsid w:val="002335F0"/>
    <w:rsid w:val="00233915"/>
    <w:rsid w:val="00233AEA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1167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68E"/>
    <w:rsid w:val="002638BB"/>
    <w:rsid w:val="00263CE0"/>
    <w:rsid w:val="00264BB4"/>
    <w:rsid w:val="002656CF"/>
    <w:rsid w:val="00265F6B"/>
    <w:rsid w:val="002664C3"/>
    <w:rsid w:val="00266ED7"/>
    <w:rsid w:val="002705D8"/>
    <w:rsid w:val="00270D05"/>
    <w:rsid w:val="00271AB9"/>
    <w:rsid w:val="00272011"/>
    <w:rsid w:val="00272C90"/>
    <w:rsid w:val="0027330D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27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61BF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576"/>
    <w:rsid w:val="002B4B0C"/>
    <w:rsid w:val="002B5E00"/>
    <w:rsid w:val="002B6530"/>
    <w:rsid w:val="002B719C"/>
    <w:rsid w:val="002B72EC"/>
    <w:rsid w:val="002B7E64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1EE5"/>
    <w:rsid w:val="002E2163"/>
    <w:rsid w:val="002E2ADC"/>
    <w:rsid w:val="002E2FAF"/>
    <w:rsid w:val="002E5063"/>
    <w:rsid w:val="002E5162"/>
    <w:rsid w:val="002E5584"/>
    <w:rsid w:val="002E5620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71A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2B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2C4"/>
    <w:rsid w:val="00350C6C"/>
    <w:rsid w:val="00350D83"/>
    <w:rsid w:val="0035137D"/>
    <w:rsid w:val="00352645"/>
    <w:rsid w:val="00352C70"/>
    <w:rsid w:val="003548E7"/>
    <w:rsid w:val="003549B5"/>
    <w:rsid w:val="00354DB9"/>
    <w:rsid w:val="00355D02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65EDA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07CC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8C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4E73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177DC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EDF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3D3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5520"/>
    <w:rsid w:val="004D5850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EAF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4D4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6B9"/>
    <w:rsid w:val="00541C68"/>
    <w:rsid w:val="0054290C"/>
    <w:rsid w:val="005429AC"/>
    <w:rsid w:val="00542CC2"/>
    <w:rsid w:val="00543753"/>
    <w:rsid w:val="005460DB"/>
    <w:rsid w:val="00546569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8A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075C"/>
    <w:rsid w:val="0058102C"/>
    <w:rsid w:val="00581BBF"/>
    <w:rsid w:val="00581D9D"/>
    <w:rsid w:val="005827CC"/>
    <w:rsid w:val="00582BFF"/>
    <w:rsid w:val="00582D20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533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610F"/>
    <w:rsid w:val="005C779F"/>
    <w:rsid w:val="005C7E0F"/>
    <w:rsid w:val="005D0053"/>
    <w:rsid w:val="005D046A"/>
    <w:rsid w:val="005D04A0"/>
    <w:rsid w:val="005D08DA"/>
    <w:rsid w:val="005D0EDD"/>
    <w:rsid w:val="005D0F2F"/>
    <w:rsid w:val="005D13C0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113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058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066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2CFA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446"/>
    <w:rsid w:val="00682613"/>
    <w:rsid w:val="00682DDB"/>
    <w:rsid w:val="00682F1E"/>
    <w:rsid w:val="0068388A"/>
    <w:rsid w:val="00687B67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255"/>
    <w:rsid w:val="006C03EE"/>
    <w:rsid w:val="006C0FDD"/>
    <w:rsid w:val="006C106D"/>
    <w:rsid w:val="006C13B0"/>
    <w:rsid w:val="006C1979"/>
    <w:rsid w:val="006C2142"/>
    <w:rsid w:val="006C2E5A"/>
    <w:rsid w:val="006C3887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ABD"/>
    <w:rsid w:val="006E1F59"/>
    <w:rsid w:val="006E2B1D"/>
    <w:rsid w:val="006E3BD9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07C7E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6F6F"/>
    <w:rsid w:val="00717CDF"/>
    <w:rsid w:val="00720983"/>
    <w:rsid w:val="007209AD"/>
    <w:rsid w:val="00722576"/>
    <w:rsid w:val="0072280E"/>
    <w:rsid w:val="0072338F"/>
    <w:rsid w:val="00724A0A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658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6B48"/>
    <w:rsid w:val="00766F89"/>
    <w:rsid w:val="00767785"/>
    <w:rsid w:val="00767D21"/>
    <w:rsid w:val="00770003"/>
    <w:rsid w:val="0077022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2434"/>
    <w:rsid w:val="00792BCE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2B7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24B1"/>
    <w:rsid w:val="007E262F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028F"/>
    <w:rsid w:val="008310C1"/>
    <w:rsid w:val="008313DD"/>
    <w:rsid w:val="00831955"/>
    <w:rsid w:val="00832330"/>
    <w:rsid w:val="00833CD2"/>
    <w:rsid w:val="0083473C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2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448"/>
    <w:rsid w:val="0085475A"/>
    <w:rsid w:val="00855164"/>
    <w:rsid w:val="00855894"/>
    <w:rsid w:val="00855D7B"/>
    <w:rsid w:val="00856558"/>
    <w:rsid w:val="0085756F"/>
    <w:rsid w:val="008577AC"/>
    <w:rsid w:val="00860034"/>
    <w:rsid w:val="00860DAD"/>
    <w:rsid w:val="008613CF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1940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071F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464F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4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281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74B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2E9D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DD7"/>
    <w:rsid w:val="009A4E75"/>
    <w:rsid w:val="009A7756"/>
    <w:rsid w:val="009A7849"/>
    <w:rsid w:val="009B014C"/>
    <w:rsid w:val="009B0A28"/>
    <w:rsid w:val="009B13D8"/>
    <w:rsid w:val="009B215B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1E3"/>
    <w:rsid w:val="009B6395"/>
    <w:rsid w:val="009B733F"/>
    <w:rsid w:val="009B7AC5"/>
    <w:rsid w:val="009B7C5A"/>
    <w:rsid w:val="009C04B6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A93"/>
    <w:rsid w:val="009D1B53"/>
    <w:rsid w:val="009D1F23"/>
    <w:rsid w:val="009D2399"/>
    <w:rsid w:val="009D39F4"/>
    <w:rsid w:val="009D3B84"/>
    <w:rsid w:val="009D4DE4"/>
    <w:rsid w:val="009D59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E83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181"/>
    <w:rsid w:val="00A32788"/>
    <w:rsid w:val="00A32A71"/>
    <w:rsid w:val="00A3386A"/>
    <w:rsid w:val="00A341DF"/>
    <w:rsid w:val="00A3475D"/>
    <w:rsid w:val="00A36339"/>
    <w:rsid w:val="00A367D9"/>
    <w:rsid w:val="00A3701D"/>
    <w:rsid w:val="00A375BB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5D6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B48"/>
    <w:rsid w:val="00A60D05"/>
    <w:rsid w:val="00A6279B"/>
    <w:rsid w:val="00A6302C"/>
    <w:rsid w:val="00A63CFB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13F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A70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0B66"/>
    <w:rsid w:val="00B01104"/>
    <w:rsid w:val="00B02BBD"/>
    <w:rsid w:val="00B03278"/>
    <w:rsid w:val="00B04219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109"/>
    <w:rsid w:val="00B321C1"/>
    <w:rsid w:val="00B32A6E"/>
    <w:rsid w:val="00B32F53"/>
    <w:rsid w:val="00B3357C"/>
    <w:rsid w:val="00B34341"/>
    <w:rsid w:val="00B34453"/>
    <w:rsid w:val="00B34538"/>
    <w:rsid w:val="00B34761"/>
    <w:rsid w:val="00B348B5"/>
    <w:rsid w:val="00B37ED0"/>
    <w:rsid w:val="00B407A0"/>
    <w:rsid w:val="00B40C4F"/>
    <w:rsid w:val="00B412AE"/>
    <w:rsid w:val="00B41CA1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321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87C60"/>
    <w:rsid w:val="00B87CC5"/>
    <w:rsid w:val="00B87E6D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03D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21FB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443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417"/>
    <w:rsid w:val="00BE05F0"/>
    <w:rsid w:val="00BE0715"/>
    <w:rsid w:val="00BE0984"/>
    <w:rsid w:val="00BE0F03"/>
    <w:rsid w:val="00BE191A"/>
    <w:rsid w:val="00BE1D7E"/>
    <w:rsid w:val="00BE1D91"/>
    <w:rsid w:val="00BE233C"/>
    <w:rsid w:val="00BE2A73"/>
    <w:rsid w:val="00BE2B8C"/>
    <w:rsid w:val="00BE3C51"/>
    <w:rsid w:val="00BE5E59"/>
    <w:rsid w:val="00BE614A"/>
    <w:rsid w:val="00BE6D3D"/>
    <w:rsid w:val="00BE7144"/>
    <w:rsid w:val="00BF0468"/>
    <w:rsid w:val="00BF054B"/>
    <w:rsid w:val="00BF13F9"/>
    <w:rsid w:val="00BF2042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295D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4E21"/>
    <w:rsid w:val="00C652F5"/>
    <w:rsid w:val="00C65379"/>
    <w:rsid w:val="00C66080"/>
    <w:rsid w:val="00C665B1"/>
    <w:rsid w:val="00C66E84"/>
    <w:rsid w:val="00C6797F"/>
    <w:rsid w:val="00C70115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734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854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5E5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0882"/>
    <w:rsid w:val="00CE2E78"/>
    <w:rsid w:val="00CE3945"/>
    <w:rsid w:val="00CE4949"/>
    <w:rsid w:val="00CE4C2F"/>
    <w:rsid w:val="00CE57FA"/>
    <w:rsid w:val="00CE674D"/>
    <w:rsid w:val="00CE6AD8"/>
    <w:rsid w:val="00CE7E25"/>
    <w:rsid w:val="00CE7E7F"/>
    <w:rsid w:val="00CF0076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199"/>
    <w:rsid w:val="00D41DFB"/>
    <w:rsid w:val="00D42094"/>
    <w:rsid w:val="00D42741"/>
    <w:rsid w:val="00D42B6B"/>
    <w:rsid w:val="00D43E72"/>
    <w:rsid w:val="00D44261"/>
    <w:rsid w:val="00D444CC"/>
    <w:rsid w:val="00D44700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87C7E"/>
    <w:rsid w:val="00D90A84"/>
    <w:rsid w:val="00D912F7"/>
    <w:rsid w:val="00D9174F"/>
    <w:rsid w:val="00D917CF"/>
    <w:rsid w:val="00D91FD1"/>
    <w:rsid w:val="00D928E4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6DB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67A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4210"/>
    <w:rsid w:val="00DE6419"/>
    <w:rsid w:val="00DE777C"/>
    <w:rsid w:val="00DE781F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210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1265"/>
    <w:rsid w:val="00E221B1"/>
    <w:rsid w:val="00E223D4"/>
    <w:rsid w:val="00E225A7"/>
    <w:rsid w:val="00E2289A"/>
    <w:rsid w:val="00E23E93"/>
    <w:rsid w:val="00E24089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46890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8CE"/>
    <w:rsid w:val="00E53996"/>
    <w:rsid w:val="00E53F63"/>
    <w:rsid w:val="00E54A4E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617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6F4"/>
    <w:rsid w:val="00E92C5A"/>
    <w:rsid w:val="00E92EF7"/>
    <w:rsid w:val="00E9509C"/>
    <w:rsid w:val="00E9538A"/>
    <w:rsid w:val="00E95F15"/>
    <w:rsid w:val="00E95F2A"/>
    <w:rsid w:val="00E9625A"/>
    <w:rsid w:val="00E97419"/>
    <w:rsid w:val="00EA0CC5"/>
    <w:rsid w:val="00EA16BB"/>
    <w:rsid w:val="00EA1FBF"/>
    <w:rsid w:val="00EA203B"/>
    <w:rsid w:val="00EA29C5"/>
    <w:rsid w:val="00EA2B31"/>
    <w:rsid w:val="00EA337E"/>
    <w:rsid w:val="00EA37C0"/>
    <w:rsid w:val="00EA45FF"/>
    <w:rsid w:val="00EA52A4"/>
    <w:rsid w:val="00EA5304"/>
    <w:rsid w:val="00EA7089"/>
    <w:rsid w:val="00EA76BC"/>
    <w:rsid w:val="00EB0D2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2FCE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B04"/>
    <w:rsid w:val="00EE4C55"/>
    <w:rsid w:val="00EE4E9F"/>
    <w:rsid w:val="00EE4F34"/>
    <w:rsid w:val="00EE5764"/>
    <w:rsid w:val="00EE6F6B"/>
    <w:rsid w:val="00EE7257"/>
    <w:rsid w:val="00EE746D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5998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71C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559E"/>
    <w:rsid w:val="00FA7863"/>
    <w:rsid w:val="00FB0EF8"/>
    <w:rsid w:val="00FB1B8A"/>
    <w:rsid w:val="00FB47D5"/>
    <w:rsid w:val="00FB62F2"/>
    <w:rsid w:val="00FB66B8"/>
    <w:rsid w:val="00FB7B71"/>
    <w:rsid w:val="00FB7C6A"/>
    <w:rsid w:val="00FB7DE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4F8A"/>
    <w:rsid w:val="00FD5D7D"/>
    <w:rsid w:val="00FD69F7"/>
    <w:rsid w:val="00FD6CD1"/>
    <w:rsid w:val="00FD710D"/>
    <w:rsid w:val="00FE07B9"/>
    <w:rsid w:val="00FE086F"/>
    <w:rsid w:val="00FE0BF0"/>
    <w:rsid w:val="00FE158D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tabs>
        <w:tab w:val="clear" w:pos="1619"/>
      </w:tabs>
      <w:spacing w:before="40" w:after="0" w:line="240" w:lineRule="auto"/>
      <w:ind w:left="72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character" w:customStyle="1" w:styleId="B3Char2">
    <w:name w:val="B3 Char2"/>
    <w:qFormat/>
    <w:rsid w:val="002326D6"/>
    <w:rPr>
      <w:rFonts w:eastAsia="Times New Roman"/>
    </w:rPr>
  </w:style>
  <w:style w:type="character" w:customStyle="1" w:styleId="B1Char1">
    <w:name w:val="B1 Char1"/>
    <w:qFormat/>
    <w:rsid w:val="00DC267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6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1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DA3C6-028C-4D0B-9A8A-B851688E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</cp:lastModifiedBy>
  <cp:revision>6</cp:revision>
  <dcterms:created xsi:type="dcterms:W3CDTF">2020-02-14T05:25:00Z</dcterms:created>
  <dcterms:modified xsi:type="dcterms:W3CDTF">2020-02-14T06:25:00Z</dcterms:modified>
</cp:coreProperties>
</file>